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AA3F" w14:textId="77777777" w:rsidR="00894485" w:rsidRDefault="00894485">
      <w:pPr>
        <w:pStyle w:val="BodyText"/>
        <w:spacing w:before="8"/>
        <w:rPr>
          <w:rFonts w:ascii="Times New Roman"/>
          <w:sz w:val="10"/>
        </w:rPr>
      </w:pPr>
    </w:p>
    <w:p w14:paraId="436E2022" w14:textId="06BFACA9" w:rsidR="00894485" w:rsidRDefault="009A257F">
      <w:pPr>
        <w:pStyle w:val="BodyText"/>
        <w:spacing w:before="87"/>
        <w:ind w:left="111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828500" wp14:editId="2BD7896C">
                <wp:simplePos x="0" y="0"/>
                <wp:positionH relativeFrom="page">
                  <wp:posOffset>976630</wp:posOffset>
                </wp:positionH>
                <wp:positionV relativeFrom="paragraph">
                  <wp:posOffset>265430</wp:posOffset>
                </wp:positionV>
                <wp:extent cx="6329045" cy="0"/>
                <wp:effectExtent l="14605" t="10160" r="9525" b="8890"/>
                <wp:wrapTopAndBottom/>
                <wp:docPr id="18510175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09B1A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9pt,20.9pt" to="575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" strokecolor="#231f20" strokeweight="1pt">
                <w10:wrap type="topAndBottom" anchorx="page"/>
              </v:line>
            </w:pict>
          </mc:Fallback>
        </mc:AlternateContent>
      </w:r>
      <w:r w:rsidR="000336E0">
        <w:rPr>
          <w:noProof/>
        </w:rPr>
        <w:drawing>
          <wp:anchor distT="0" distB="0" distL="0" distR="0" simplePos="0" relativeHeight="251656192" behindDoc="0" locked="0" layoutInCell="1" allowOverlap="1" wp14:anchorId="38352E10" wp14:editId="6B34E637">
            <wp:simplePos x="0" y="0"/>
            <wp:positionH relativeFrom="page">
              <wp:posOffset>332308</wp:posOffset>
            </wp:positionH>
            <wp:positionV relativeFrom="paragraph">
              <wp:posOffset>-72133</wp:posOffset>
            </wp:positionV>
            <wp:extent cx="592454" cy="6172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6E0">
        <w:t xml:space="preserve">Escuelas Públicas del Condado de </w:t>
      </w:r>
      <w:r w:rsidR="000336E0">
        <w:rPr>
          <w:color w:val="231F20"/>
        </w:rPr>
        <w:t>Anne Arundel | Oficina de Salud, Educación Física y Danza</w:t>
      </w:r>
    </w:p>
    <w:p w14:paraId="72D38BBE" w14:textId="77777777" w:rsidR="00894485" w:rsidRDefault="000336E0">
      <w:pPr>
        <w:ind w:left="1116"/>
        <w:rPr>
          <w:b/>
          <w:sz w:val="32"/>
        </w:rPr>
      </w:pPr>
      <w:r>
        <w:rPr>
          <w:b/>
          <w:color w:val="231F20"/>
          <w:sz w:val="32"/>
        </w:rPr>
        <w:t>Educación para la salud y su estudiante - Salud B</w:t>
      </w:r>
    </w:p>
    <w:p w14:paraId="38A4FE98" w14:textId="77777777" w:rsidR="00894485" w:rsidRPr="009A257F" w:rsidRDefault="00894485">
      <w:pPr>
        <w:pStyle w:val="BodyText"/>
        <w:spacing w:before="1"/>
        <w:rPr>
          <w:b/>
          <w:sz w:val="18"/>
          <w:szCs w:val="8"/>
        </w:rPr>
      </w:pPr>
    </w:p>
    <w:p w14:paraId="2CC7EFC0" w14:textId="31D31B46" w:rsidR="00894485" w:rsidRDefault="000336E0">
      <w:pPr>
        <w:pStyle w:val="BodyText"/>
        <w:spacing w:before="1" w:line="235" w:lineRule="auto"/>
        <w:ind w:left="1118" w:right="1491"/>
      </w:pPr>
      <w:r>
        <w:rPr>
          <w:color w:val="231F20"/>
        </w:rPr>
        <w:t xml:space="preserve">Bienvenido/a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</w:rPr>
        <w:t xml:space="preserve"> educación para la salud. </w:t>
      </w:r>
      <w:r>
        <w:t>El currículo de Salud aprobado está alineado con los estándares del</w:t>
      </w:r>
      <w:r>
        <w:rPr>
          <w:color w:val="231F20"/>
        </w:rPr>
        <w:t xml:space="preserve"> </w:t>
      </w:r>
      <w:r>
        <w:rPr>
          <w:color w:val="205E9E"/>
          <w:u w:val="single" w:color="205E9E"/>
        </w:rPr>
        <w:t>Marco Integral de Educación para la Salud de Maryland</w:t>
      </w:r>
      <w:r>
        <w:rPr>
          <w:rFonts w:ascii="Franklin Gothic Book"/>
          <w:i/>
          <w:color w:val="205E9E"/>
          <w:u w:val="single" w:color="205E9E"/>
        </w:rPr>
        <w:t>.</w:t>
      </w:r>
      <w:r>
        <w:rPr>
          <w:color w:val="231F20"/>
        </w:rPr>
        <w:t xml:space="preserve"> Durante el curso escolar, su estudiante recibirá enseñanza en educación para la salud en las siguientes</w:t>
      </w:r>
      <w:r>
        <w:rPr>
          <w:color w:val="231F20"/>
        </w:rPr>
        <w:cr/>
      </w:r>
      <w:r>
        <w:rPr>
          <w:color w:val="231F20"/>
        </w:rPr>
        <w:br/>
        <w:t>áreas:</w:t>
      </w:r>
    </w:p>
    <w:p w14:paraId="0D456D1F" w14:textId="77777777" w:rsidR="00894485" w:rsidRDefault="00894485">
      <w:pPr>
        <w:pStyle w:val="BodyText"/>
        <w:spacing w:before="3"/>
        <w:rPr>
          <w:sz w:val="12"/>
        </w:rPr>
      </w:pPr>
    </w:p>
    <w:p w14:paraId="3B7805F8" w14:textId="77777777" w:rsidR="00894485" w:rsidRPr="00F605EF" w:rsidRDefault="00894485">
      <w:pPr>
        <w:rPr>
          <w:sz w:val="2"/>
          <w:szCs w:val="8"/>
        </w:rPr>
        <w:sectPr w:rsidR="00894485" w:rsidRPr="00F605EF" w:rsidSect="009A257F">
          <w:type w:val="continuous"/>
          <w:pgSz w:w="12240" w:h="15840"/>
          <w:pgMar w:top="360" w:right="600" w:bottom="280" w:left="420" w:header="720" w:footer="720" w:gutter="0"/>
          <w:cols w:space="720"/>
        </w:sectPr>
      </w:pPr>
    </w:p>
    <w:p w14:paraId="0689CE6B" w14:textId="77777777" w:rsidR="00894485" w:rsidRDefault="000336E0">
      <w:pPr>
        <w:pStyle w:val="ListParagraph"/>
        <w:numPr>
          <w:ilvl w:val="0"/>
          <w:numId w:val="2"/>
        </w:numPr>
        <w:tabs>
          <w:tab w:val="left" w:pos="1339"/>
        </w:tabs>
        <w:spacing w:before="115" w:line="213" w:lineRule="auto"/>
        <w:ind w:right="565"/>
      </w:pPr>
      <w:r>
        <w:rPr>
          <w:color w:val="231F20"/>
        </w:rPr>
        <w:t>Análisis de los factores individuales y sociales que afectan la salud y el bienestar</w:t>
      </w:r>
    </w:p>
    <w:p w14:paraId="6FC091BF" w14:textId="77777777" w:rsidR="00894485" w:rsidRDefault="000336E0">
      <w:pPr>
        <w:pStyle w:val="ListParagraph"/>
        <w:numPr>
          <w:ilvl w:val="0"/>
          <w:numId w:val="2"/>
        </w:numPr>
        <w:tabs>
          <w:tab w:val="left" w:pos="1315"/>
        </w:tabs>
        <w:spacing w:before="69"/>
        <w:ind w:left="1314" w:hanging="196"/>
      </w:pPr>
      <w:r>
        <w:rPr>
          <w:color w:val="231F20"/>
        </w:rPr>
        <w:t>Crear hábitos mediante el establecimiento de objetivos</w:t>
      </w:r>
    </w:p>
    <w:p w14:paraId="49A4330A" w14:textId="77777777" w:rsidR="00894485" w:rsidRDefault="000336E0">
      <w:pPr>
        <w:pStyle w:val="ListParagraph"/>
        <w:numPr>
          <w:ilvl w:val="0"/>
          <w:numId w:val="2"/>
        </w:numPr>
        <w:tabs>
          <w:tab w:val="left" w:pos="1315"/>
        </w:tabs>
        <w:spacing w:line="254" w:lineRule="exact"/>
        <w:ind w:left="1314" w:hanging="196"/>
      </w:pPr>
      <w:r>
        <w:rPr>
          <w:color w:val="231F20"/>
        </w:rPr>
        <w:t>Acceso a información y recursos</w:t>
      </w:r>
    </w:p>
    <w:p w14:paraId="3B46DAC7" w14:textId="77777777" w:rsidR="00894485" w:rsidRDefault="000336E0">
      <w:pPr>
        <w:pStyle w:val="BodyText"/>
        <w:spacing w:before="8" w:line="213" w:lineRule="auto"/>
        <w:ind w:left="1338"/>
      </w:pPr>
      <w:r>
        <w:rPr>
          <w:color w:val="231F20"/>
        </w:rPr>
        <w:t>en la comunidad en relación con el uso de sustancias y la salud mental</w:t>
      </w:r>
    </w:p>
    <w:p w14:paraId="2843DD76" w14:textId="77777777" w:rsidR="00894485" w:rsidRDefault="000336E0">
      <w:pPr>
        <w:pStyle w:val="ListParagraph"/>
        <w:numPr>
          <w:ilvl w:val="0"/>
          <w:numId w:val="2"/>
        </w:numPr>
        <w:tabs>
          <w:tab w:val="left" w:pos="1315"/>
        </w:tabs>
        <w:spacing w:before="92" w:line="213" w:lineRule="auto"/>
        <w:ind w:right="1332"/>
      </w:pPr>
      <w:r>
        <w:rPr>
          <w:color w:val="231F20"/>
        </w:rPr>
        <w:t>Autogestión para mejorar la salud y el bienestar</w:t>
      </w:r>
    </w:p>
    <w:p w14:paraId="4E93B130" w14:textId="77777777" w:rsidR="00894485" w:rsidRDefault="000336E0">
      <w:pPr>
        <w:pStyle w:val="ListParagraph"/>
        <w:numPr>
          <w:ilvl w:val="0"/>
          <w:numId w:val="1"/>
        </w:numPr>
        <w:tabs>
          <w:tab w:val="left" w:pos="706"/>
        </w:tabs>
        <w:spacing w:before="92"/>
        <w:ind w:hanging="220"/>
      </w:pPr>
      <w:r>
        <w:br w:type="column"/>
      </w:r>
      <w:r>
        <w:t>Abogar por una mejor nutrición</w:t>
      </w:r>
    </w:p>
    <w:p w14:paraId="1301568E" w14:textId="77777777" w:rsidR="00894485" w:rsidRDefault="000336E0">
      <w:pPr>
        <w:pStyle w:val="ListParagraph"/>
        <w:numPr>
          <w:ilvl w:val="0"/>
          <w:numId w:val="1"/>
        </w:numPr>
        <w:tabs>
          <w:tab w:val="left" w:pos="706"/>
        </w:tabs>
        <w:spacing w:before="85" w:line="213" w:lineRule="auto"/>
        <w:ind w:right="719" w:hanging="220"/>
      </w:pPr>
      <w:r>
        <w:rPr>
          <w:color w:val="231F20"/>
        </w:rPr>
        <w:t>Examinar y analizar las influencias relacionadas con la seguridad y reducir la violencia</w:t>
      </w:r>
    </w:p>
    <w:p w14:paraId="35625071" w14:textId="77777777" w:rsidR="00894485" w:rsidRDefault="000336E0">
      <w:pPr>
        <w:pStyle w:val="ListParagraph"/>
        <w:numPr>
          <w:ilvl w:val="0"/>
          <w:numId w:val="1"/>
        </w:numPr>
        <w:tabs>
          <w:tab w:val="left" w:pos="706"/>
        </w:tabs>
        <w:spacing w:before="69"/>
        <w:ind w:left="705" w:hanging="196"/>
      </w:pPr>
      <w:r>
        <w:rPr>
          <w:color w:val="231F20"/>
        </w:rPr>
        <w:t>Comunicación para resolver conflictos y violencia</w:t>
      </w:r>
    </w:p>
    <w:p w14:paraId="17B4C423" w14:textId="08A6912E" w:rsidR="00894485" w:rsidRDefault="000336E0">
      <w:pPr>
        <w:pStyle w:val="ListParagraph"/>
        <w:numPr>
          <w:ilvl w:val="0"/>
          <w:numId w:val="1"/>
        </w:numPr>
        <w:tabs>
          <w:tab w:val="left" w:pos="706"/>
        </w:tabs>
        <w:spacing w:before="61"/>
        <w:ind w:left="705" w:hanging="196"/>
      </w:pPr>
      <w:r>
        <w:rPr>
          <w:color w:val="231F20"/>
        </w:rPr>
        <w:t>Vida en Familia y Sexualidad Humana</w:t>
      </w:r>
    </w:p>
    <w:p w14:paraId="6ADE982C" w14:textId="5ADA8BAF" w:rsidR="00894485" w:rsidRDefault="000336E0" w:rsidP="00F605EF">
      <w:pPr>
        <w:pStyle w:val="ListParagraph"/>
        <w:numPr>
          <w:ilvl w:val="0"/>
          <w:numId w:val="1"/>
        </w:numPr>
        <w:tabs>
          <w:tab w:val="left" w:pos="706"/>
        </w:tabs>
        <w:ind w:left="705" w:hanging="196"/>
        <w:sectPr w:rsidR="00894485">
          <w:type w:val="continuous"/>
          <w:pgSz w:w="12240" w:h="15840"/>
          <w:pgMar w:top="480" w:right="600" w:bottom="280" w:left="420" w:header="720" w:footer="720" w:gutter="0"/>
          <w:cols w:num="2" w:space="720" w:equalWidth="0">
            <w:col w:w="5560" w:space="40"/>
            <w:col w:w="5620"/>
          </w:cols>
        </w:sectPr>
      </w:pPr>
      <w:r>
        <w:rPr>
          <w:color w:val="231F20"/>
        </w:rPr>
        <w:t>Toma de decisiones para respaldar los resultados de salud</w:t>
      </w:r>
    </w:p>
    <w:p w14:paraId="0BFED57E" w14:textId="26E58735" w:rsidR="00894485" w:rsidRPr="00F605EF" w:rsidRDefault="009A257F" w:rsidP="00F605EF">
      <w:pPr>
        <w:pStyle w:val="BodyText"/>
        <w:spacing w:before="7"/>
        <w:ind w:left="3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70B3FB" wp14:editId="71772BD6">
                <wp:simplePos x="0" y="0"/>
                <wp:positionH relativeFrom="page">
                  <wp:posOffset>45720</wp:posOffset>
                </wp:positionH>
                <wp:positionV relativeFrom="page">
                  <wp:posOffset>6602730</wp:posOffset>
                </wp:positionV>
                <wp:extent cx="7689850" cy="0"/>
                <wp:effectExtent l="7620" t="11430" r="8255" b="7620"/>
                <wp:wrapNone/>
                <wp:docPr id="543846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4912C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6pt,519.9pt" to="609.1pt,5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" strokecolor="#231f20" strokeweight=".5pt">
                <v:stroke dashstyle="longDash"/>
                <w10:wrap anchorx="page" anchory="page"/>
              </v:line>
            </w:pict>
          </mc:Fallback>
        </mc:AlternateContent>
      </w:r>
      <w:r w:rsidR="000336E0">
        <w:rPr>
          <w:b/>
          <w:color w:val="231F20"/>
          <w:u w:val="single" w:color="231F20"/>
        </w:rPr>
        <w:t>Examinar los materiales</w:t>
      </w:r>
      <w:r w:rsidR="000336E0">
        <w:rPr>
          <w:b/>
          <w:color w:val="231F20"/>
          <w:u w:val="single" w:color="231F20"/>
        </w:rPr>
        <w:tab/>
      </w:r>
      <w:r w:rsidR="000336E0">
        <w:rPr>
          <w:b/>
          <w:color w:val="231F20"/>
        </w:rPr>
        <w:t xml:space="preserve"> </w:t>
      </w:r>
      <w:r w:rsidR="000336E0">
        <w:rPr>
          <w:color w:val="231F20"/>
        </w:rPr>
        <w:t>Los materiales educativos nuevos deben pasar por un proceso de revisión y evaluación.  A medida que se obtienen nuevos materiales, el Consejo Asesor sobre Vida Familiar y Sexualidad Humana los evalúa y los aprueba</w:t>
      </w:r>
      <w:r w:rsidR="000336E0">
        <w:t xml:space="preserve"> </w:t>
      </w:r>
      <w:r w:rsidR="000336E0">
        <w:rPr>
          <w:color w:val="231F20"/>
        </w:rPr>
        <w:t>para los estudiantes de cada uno de los tres niveles de grado. El programa del curso de Salud se halla en</w:t>
      </w:r>
      <w:r w:rsidR="000336E0">
        <w:t xml:space="preserve"> </w:t>
      </w:r>
      <w:hyperlink r:id="rId6" w:history="1">
        <w:r w:rsidR="000336E0" w:rsidRPr="000933C5">
          <w:rPr>
            <w:rStyle w:val="Hyperlink"/>
            <w:rFonts w:ascii="Franklin Gothic Book" w:hAnsi="Franklin Gothic Book"/>
            <w:i/>
          </w:rPr>
          <w:t>www.aacps.org/health</w:t>
        </w:r>
        <w:r w:rsidR="000336E0" w:rsidRPr="000933C5">
          <w:rPr>
            <w:rStyle w:val="Hyperlink"/>
          </w:rPr>
          <w:t>.</w:t>
        </w:r>
      </w:hyperlink>
      <w:r w:rsidR="000336E0">
        <w:rPr>
          <w:color w:val="231F20"/>
        </w:rPr>
        <w:t xml:space="preserve"> Si desea ver los materiales educativos dentro del plan de estudios, por favor programe una cita con el docente de Educación para la Salud de su estudiante o con la Oficina de Salud, Educación Física y Danza ubicada en Riva Road en Annapolis llamando al 410-222-5484.</w:t>
      </w:r>
    </w:p>
    <w:p w14:paraId="4A50FE01" w14:textId="77777777" w:rsidR="00894485" w:rsidRPr="009A257F" w:rsidRDefault="00894485">
      <w:pPr>
        <w:pStyle w:val="BodyText"/>
        <w:spacing w:before="9"/>
        <w:rPr>
          <w:sz w:val="14"/>
          <w:szCs w:val="6"/>
        </w:rPr>
      </w:pPr>
    </w:p>
    <w:p w14:paraId="046AF4C6" w14:textId="706FBEED" w:rsidR="00894485" w:rsidRDefault="000336E0" w:rsidP="000336E0">
      <w:pPr>
        <w:tabs>
          <w:tab w:val="left" w:pos="11084"/>
        </w:tabs>
        <w:spacing w:line="254" w:lineRule="auto"/>
        <w:ind w:left="1118" w:right="133"/>
      </w:pPr>
      <w:r>
        <w:rPr>
          <w:b/>
          <w:color w:val="231F20"/>
          <w:u w:val="single" w:color="231F20"/>
        </w:rPr>
        <w:t>Optar por no participar en la unidad de Vida familiar y sexualidad humana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 xml:space="preserve"> </w:t>
      </w:r>
      <w:r>
        <w:rPr>
          <w:color w:val="231F20"/>
        </w:rPr>
        <w:t xml:space="preserve">Los padres/madres/tutores legales pueden decidir que su estudiante no participe en la unidad educativa de </w:t>
      </w:r>
      <w:r>
        <w:rPr>
          <w:b/>
          <w:i/>
          <w:color w:val="231F20"/>
        </w:rPr>
        <w:t>Vida familiar y sexualidad humana</w:t>
      </w:r>
      <w:r>
        <w:rPr>
          <w:color w:val="231F20"/>
        </w:rPr>
        <w:t>. A los estudiantes cuyos padres prefieran que</w:t>
      </w:r>
      <w:r>
        <w:rPr>
          <w:b/>
          <w:bCs/>
          <w:color w:val="231F20"/>
        </w:rPr>
        <w:t xml:space="preserve"> no</w:t>
      </w:r>
      <w:r>
        <w:rPr>
          <w:color w:val="231F20"/>
        </w:rPr>
        <w:t xml:space="preserve"> reciban educación en esta unidad se les proporcionará una asignación alternativa de carácter independiente que podrán llevar a cabo en</w:t>
      </w:r>
    </w:p>
    <w:p w14:paraId="163D07E7" w14:textId="77777777" w:rsidR="00894485" w:rsidRDefault="000336E0">
      <w:pPr>
        <w:pStyle w:val="BodyText"/>
        <w:spacing w:line="266" w:lineRule="exact"/>
        <w:ind w:left="1118"/>
      </w:pPr>
      <w:r>
        <w:rPr>
          <w:color w:val="231F20"/>
        </w:rPr>
        <w:t>otro sitio fuera del aula de Salud.</w:t>
      </w:r>
    </w:p>
    <w:p w14:paraId="3E64F6B2" w14:textId="77777777" w:rsidR="00894485" w:rsidRDefault="000336E0">
      <w:pPr>
        <w:spacing w:before="144" w:line="235" w:lineRule="auto"/>
        <w:ind w:left="1118" w:right="1491"/>
      </w:pPr>
      <w:r>
        <w:rPr>
          <w:color w:val="231F20"/>
        </w:rPr>
        <w:t>Si usted no quiere que su estudiante participe en la unidad en Vida familiar y sexualidad humana, por favor firme y devuelva la parte inferior de este formulario al docente de Salud.</w:t>
      </w:r>
    </w:p>
    <w:p w14:paraId="67D60320" w14:textId="77777777" w:rsidR="00D821B2" w:rsidRDefault="00D821B2">
      <w:pPr>
        <w:spacing w:before="95"/>
        <w:ind w:left="300"/>
        <w:rPr>
          <w:b/>
          <w:color w:val="231F20"/>
          <w:sz w:val="30"/>
        </w:rPr>
      </w:pPr>
    </w:p>
    <w:p w14:paraId="73002AAB" w14:textId="5B084899" w:rsidR="00894485" w:rsidRDefault="000336E0">
      <w:pPr>
        <w:spacing w:before="95"/>
        <w:ind w:left="300"/>
        <w:rPr>
          <w:b/>
          <w:sz w:val="30"/>
        </w:rPr>
      </w:pPr>
      <w:r>
        <w:rPr>
          <w:b/>
          <w:color w:val="231F20"/>
          <w:sz w:val="30"/>
        </w:rPr>
        <w:t>Solicitud para optar por no participar en la unidad de Salud B en Vida familiar y sexualidad humana</w:t>
      </w:r>
    </w:p>
    <w:p w14:paraId="6871E6AB" w14:textId="77777777" w:rsidR="00894485" w:rsidRDefault="000336E0">
      <w:pPr>
        <w:spacing w:before="78"/>
        <w:ind w:left="300"/>
        <w:rPr>
          <w:rFonts w:ascii="Franklin Gothic Medium"/>
          <w:i/>
        </w:rPr>
      </w:pPr>
      <w:r>
        <w:rPr>
          <w:rFonts w:ascii="Franklin Gothic Medium"/>
          <w:i/>
          <w:color w:val="231F20"/>
        </w:rPr>
        <w:t>No rellene este formulario si su estudiante tiene su permiso para participar en estas lecciones</w:t>
      </w:r>
    </w:p>
    <w:p w14:paraId="74AB1465" w14:textId="00B58007" w:rsidR="00894485" w:rsidRDefault="009A257F">
      <w:pPr>
        <w:spacing w:before="173"/>
        <w:ind w:left="60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58284" wp14:editId="0DD00752">
                <wp:simplePos x="0" y="0"/>
                <wp:positionH relativeFrom="page">
                  <wp:posOffset>460375</wp:posOffset>
                </wp:positionH>
                <wp:positionV relativeFrom="paragraph">
                  <wp:posOffset>144780</wp:posOffset>
                </wp:positionV>
                <wp:extent cx="142875" cy="142875"/>
                <wp:effectExtent l="12700" t="5715" r="6350" b="13335"/>
                <wp:wrapNone/>
                <wp:docPr id="9806639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28CA7" id="Rectangle 2" o:spid="_x0000_s1026" style="position:absolute;margin-left:36.25pt;margin-top:11.4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" filled="f" strokecolor="#231f20" strokeweight=".5pt">
                <w10:wrap anchorx="page"/>
              </v:rect>
            </w:pict>
          </mc:Fallback>
        </mc:AlternateContent>
      </w:r>
      <w:r w:rsidR="000336E0">
        <w:rPr>
          <w:color w:val="231F20"/>
          <w:sz w:val="24"/>
        </w:rPr>
        <w:t>Mi estudiante</w:t>
      </w:r>
      <w:r w:rsidR="000336E0">
        <w:rPr>
          <w:b/>
          <w:color w:val="231F20"/>
          <w:sz w:val="24"/>
        </w:rPr>
        <w:t xml:space="preserve"> no </w:t>
      </w:r>
      <w:r w:rsidR="000336E0">
        <w:rPr>
          <w:color w:val="231F20"/>
          <w:sz w:val="24"/>
        </w:rPr>
        <w:t>tiene permiso para participar en la unidad Vida familiar y sexualidad humana.</w:t>
      </w:r>
    </w:p>
    <w:p w14:paraId="623A6492" w14:textId="77777777" w:rsidR="00894485" w:rsidRDefault="00894485">
      <w:pPr>
        <w:pStyle w:val="BodyText"/>
        <w:spacing w:before="11" w:after="1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871"/>
        <w:gridCol w:w="4601"/>
      </w:tblGrid>
      <w:tr w:rsidR="00894485" w14:paraId="4B141E08" w14:textId="77777777">
        <w:trPr>
          <w:trHeight w:val="1007"/>
        </w:trPr>
        <w:tc>
          <w:tcPr>
            <w:tcW w:w="5328" w:type="dxa"/>
            <w:tcBorders>
              <w:left w:val="nil"/>
            </w:tcBorders>
          </w:tcPr>
          <w:p w14:paraId="753114DF" w14:textId="77777777" w:rsidR="00894485" w:rsidRDefault="000336E0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Nombre del estudiante (escriba con letra de molde) ______________________________________________</w:t>
            </w:r>
          </w:p>
        </w:tc>
        <w:tc>
          <w:tcPr>
            <w:tcW w:w="871" w:type="dxa"/>
          </w:tcPr>
          <w:p w14:paraId="76FA9510" w14:textId="77777777" w:rsidR="00894485" w:rsidRDefault="000336E0">
            <w:pPr>
              <w:pStyle w:val="TableParagraph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Grado</w:t>
            </w:r>
          </w:p>
        </w:tc>
        <w:tc>
          <w:tcPr>
            <w:tcW w:w="4601" w:type="dxa"/>
            <w:tcBorders>
              <w:right w:val="nil"/>
            </w:tcBorders>
          </w:tcPr>
          <w:p w14:paraId="06356FF1" w14:textId="77777777" w:rsidR="00894485" w:rsidRDefault="000336E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Docente de Salud</w:t>
            </w:r>
          </w:p>
        </w:tc>
      </w:tr>
      <w:tr w:rsidR="00894485" w14:paraId="07A35785" w14:textId="77777777">
        <w:trPr>
          <w:trHeight w:val="1007"/>
        </w:trPr>
        <w:tc>
          <w:tcPr>
            <w:tcW w:w="6199" w:type="dxa"/>
            <w:gridSpan w:val="2"/>
            <w:tcBorders>
              <w:left w:val="nil"/>
            </w:tcBorders>
          </w:tcPr>
          <w:p w14:paraId="5DD0FC8F" w14:textId="77777777" w:rsidR="00894485" w:rsidRDefault="000336E0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Nombre del padre/madre/tutor legal (escriba en letra molde)</w:t>
            </w:r>
          </w:p>
        </w:tc>
        <w:tc>
          <w:tcPr>
            <w:tcW w:w="4601" w:type="dxa"/>
            <w:tcBorders>
              <w:right w:val="nil"/>
            </w:tcBorders>
          </w:tcPr>
          <w:p w14:paraId="3575EA1E" w14:textId="77777777" w:rsidR="00894485" w:rsidRDefault="000336E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Número de teléfono:</w:t>
            </w:r>
          </w:p>
        </w:tc>
      </w:tr>
      <w:tr w:rsidR="00894485" w14:paraId="33373093" w14:textId="77777777">
        <w:trPr>
          <w:trHeight w:val="1002"/>
        </w:trPr>
        <w:tc>
          <w:tcPr>
            <w:tcW w:w="6199" w:type="dxa"/>
            <w:gridSpan w:val="2"/>
            <w:tcBorders>
              <w:left w:val="nil"/>
              <w:bottom w:val="single" w:sz="8" w:space="0" w:color="231F20"/>
            </w:tcBorders>
          </w:tcPr>
          <w:p w14:paraId="20613BE5" w14:textId="77777777" w:rsidR="00894485" w:rsidRDefault="000336E0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Firma del padre/madre/tutor legal</w:t>
            </w:r>
          </w:p>
        </w:tc>
        <w:tc>
          <w:tcPr>
            <w:tcW w:w="4601" w:type="dxa"/>
            <w:tcBorders>
              <w:bottom w:val="single" w:sz="8" w:space="0" w:color="231F20"/>
              <w:right w:val="nil"/>
            </w:tcBorders>
          </w:tcPr>
          <w:p w14:paraId="4D438AF8" w14:textId="77777777" w:rsidR="00894485" w:rsidRDefault="000336E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Fecha</w:t>
            </w:r>
          </w:p>
        </w:tc>
      </w:tr>
    </w:tbl>
    <w:p w14:paraId="674F4121" w14:textId="77777777" w:rsidR="00894485" w:rsidRPr="000336E0" w:rsidRDefault="000336E0">
      <w:pPr>
        <w:spacing w:before="65"/>
        <w:ind w:left="5482"/>
        <w:rPr>
          <w:sz w:val="12"/>
          <w:lang w:val="en-US"/>
        </w:rPr>
      </w:pPr>
      <w:r w:rsidRPr="000336E0">
        <w:rPr>
          <w:color w:val="231F20"/>
          <w:sz w:val="12"/>
          <w:lang w:val="en-US"/>
        </w:rPr>
        <w:t>© 2014 • AACPS • Office of Health, Physical Education, and Dance • DPS/SG • 2630/62c (Rev. 8/</w:t>
      </w:r>
      <w:proofErr w:type="gramStart"/>
      <w:r w:rsidRPr="000336E0">
        <w:rPr>
          <w:color w:val="231F20"/>
          <w:sz w:val="12"/>
          <w:lang w:val="en-US"/>
        </w:rPr>
        <w:t>23)NS</w:t>
      </w:r>
      <w:proofErr w:type="gramEnd"/>
    </w:p>
    <w:sectPr w:rsidR="00894485" w:rsidRPr="000336E0">
      <w:type w:val="continuous"/>
      <w:pgSz w:w="12240" w:h="15840"/>
      <w:pgMar w:top="48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28C"/>
    <w:multiLevelType w:val="hybridMultilevel"/>
    <w:tmpl w:val="B8D67E2A"/>
    <w:lvl w:ilvl="0" w:tplc="88E07578">
      <w:numFmt w:val="bullet"/>
      <w:lvlText w:val="•"/>
      <w:lvlJc w:val="left"/>
      <w:pPr>
        <w:ind w:left="729" w:hanging="197"/>
      </w:pPr>
      <w:rPr>
        <w:rFonts w:ascii="Calibri" w:eastAsia="Calibri" w:hAnsi="Calibri" w:cs="Calibri" w:hint="default"/>
        <w:color w:val="231F20"/>
        <w:w w:val="99"/>
        <w:sz w:val="22"/>
        <w:szCs w:val="22"/>
        <w:lang w:val="en-US" w:eastAsia="en-US" w:bidi="en-US"/>
      </w:rPr>
    </w:lvl>
    <w:lvl w:ilvl="1" w:tplc="10062B4A">
      <w:numFmt w:val="bullet"/>
      <w:lvlText w:val="•"/>
      <w:lvlJc w:val="left"/>
      <w:pPr>
        <w:ind w:left="1210" w:hanging="197"/>
      </w:pPr>
      <w:rPr>
        <w:rFonts w:hint="default"/>
        <w:lang w:val="en-US" w:eastAsia="en-US" w:bidi="en-US"/>
      </w:rPr>
    </w:lvl>
    <w:lvl w:ilvl="2" w:tplc="18829FB8">
      <w:numFmt w:val="bullet"/>
      <w:lvlText w:val="•"/>
      <w:lvlJc w:val="left"/>
      <w:pPr>
        <w:ind w:left="1700" w:hanging="197"/>
      </w:pPr>
      <w:rPr>
        <w:rFonts w:hint="default"/>
        <w:lang w:val="en-US" w:eastAsia="en-US" w:bidi="en-US"/>
      </w:rPr>
    </w:lvl>
    <w:lvl w:ilvl="3" w:tplc="CA9E84AE">
      <w:numFmt w:val="bullet"/>
      <w:lvlText w:val="•"/>
      <w:lvlJc w:val="left"/>
      <w:pPr>
        <w:ind w:left="2190" w:hanging="197"/>
      </w:pPr>
      <w:rPr>
        <w:rFonts w:hint="default"/>
        <w:lang w:val="en-US" w:eastAsia="en-US" w:bidi="en-US"/>
      </w:rPr>
    </w:lvl>
    <w:lvl w:ilvl="4" w:tplc="80FCB09A">
      <w:numFmt w:val="bullet"/>
      <w:lvlText w:val="•"/>
      <w:lvlJc w:val="left"/>
      <w:pPr>
        <w:ind w:left="2680" w:hanging="197"/>
      </w:pPr>
      <w:rPr>
        <w:rFonts w:hint="default"/>
        <w:lang w:val="en-US" w:eastAsia="en-US" w:bidi="en-US"/>
      </w:rPr>
    </w:lvl>
    <w:lvl w:ilvl="5" w:tplc="94949532">
      <w:numFmt w:val="bullet"/>
      <w:lvlText w:val="•"/>
      <w:lvlJc w:val="left"/>
      <w:pPr>
        <w:ind w:left="3170" w:hanging="197"/>
      </w:pPr>
      <w:rPr>
        <w:rFonts w:hint="default"/>
        <w:lang w:val="en-US" w:eastAsia="en-US" w:bidi="en-US"/>
      </w:rPr>
    </w:lvl>
    <w:lvl w:ilvl="6" w:tplc="4418BF84">
      <w:numFmt w:val="bullet"/>
      <w:lvlText w:val="•"/>
      <w:lvlJc w:val="left"/>
      <w:pPr>
        <w:ind w:left="3660" w:hanging="197"/>
      </w:pPr>
      <w:rPr>
        <w:rFonts w:hint="default"/>
        <w:lang w:val="en-US" w:eastAsia="en-US" w:bidi="en-US"/>
      </w:rPr>
    </w:lvl>
    <w:lvl w:ilvl="7" w:tplc="B97EB5A4">
      <w:numFmt w:val="bullet"/>
      <w:lvlText w:val="•"/>
      <w:lvlJc w:val="left"/>
      <w:pPr>
        <w:ind w:left="4150" w:hanging="197"/>
      </w:pPr>
      <w:rPr>
        <w:rFonts w:hint="default"/>
        <w:lang w:val="en-US" w:eastAsia="en-US" w:bidi="en-US"/>
      </w:rPr>
    </w:lvl>
    <w:lvl w:ilvl="8" w:tplc="0680DDCC">
      <w:numFmt w:val="bullet"/>
      <w:lvlText w:val="•"/>
      <w:lvlJc w:val="left"/>
      <w:pPr>
        <w:ind w:left="4640" w:hanging="197"/>
      </w:pPr>
      <w:rPr>
        <w:rFonts w:hint="default"/>
        <w:lang w:val="en-US" w:eastAsia="en-US" w:bidi="en-US"/>
      </w:rPr>
    </w:lvl>
  </w:abstractNum>
  <w:abstractNum w:abstractNumId="1" w15:restartNumberingAfterBreak="0">
    <w:nsid w:val="7E0C706E"/>
    <w:multiLevelType w:val="hybridMultilevel"/>
    <w:tmpl w:val="D228FF6A"/>
    <w:lvl w:ilvl="0" w:tplc="202EE484">
      <w:numFmt w:val="bullet"/>
      <w:lvlText w:val="•"/>
      <w:lvlJc w:val="left"/>
      <w:pPr>
        <w:ind w:left="1338" w:hanging="220"/>
      </w:pPr>
      <w:rPr>
        <w:rFonts w:ascii="Calibri" w:eastAsia="Calibri" w:hAnsi="Calibri" w:cs="Calibri" w:hint="default"/>
        <w:color w:val="231F20"/>
        <w:w w:val="99"/>
        <w:sz w:val="22"/>
        <w:szCs w:val="22"/>
        <w:lang w:val="en-US" w:eastAsia="en-US" w:bidi="en-US"/>
      </w:rPr>
    </w:lvl>
    <w:lvl w:ilvl="1" w:tplc="2392EE0E">
      <w:numFmt w:val="bullet"/>
      <w:lvlText w:val="•"/>
      <w:lvlJc w:val="left"/>
      <w:pPr>
        <w:ind w:left="1761" w:hanging="220"/>
      </w:pPr>
      <w:rPr>
        <w:rFonts w:hint="default"/>
        <w:lang w:val="en-US" w:eastAsia="en-US" w:bidi="en-US"/>
      </w:rPr>
    </w:lvl>
    <w:lvl w:ilvl="2" w:tplc="37228B54">
      <w:numFmt w:val="bullet"/>
      <w:lvlText w:val="•"/>
      <w:lvlJc w:val="left"/>
      <w:pPr>
        <w:ind w:left="2183" w:hanging="220"/>
      </w:pPr>
      <w:rPr>
        <w:rFonts w:hint="default"/>
        <w:lang w:val="en-US" w:eastAsia="en-US" w:bidi="en-US"/>
      </w:rPr>
    </w:lvl>
    <w:lvl w:ilvl="3" w:tplc="7AC8CA58">
      <w:numFmt w:val="bullet"/>
      <w:lvlText w:val="•"/>
      <w:lvlJc w:val="left"/>
      <w:pPr>
        <w:ind w:left="2605" w:hanging="220"/>
      </w:pPr>
      <w:rPr>
        <w:rFonts w:hint="default"/>
        <w:lang w:val="en-US" w:eastAsia="en-US" w:bidi="en-US"/>
      </w:rPr>
    </w:lvl>
    <w:lvl w:ilvl="4" w:tplc="4E384C22">
      <w:numFmt w:val="bullet"/>
      <w:lvlText w:val="•"/>
      <w:lvlJc w:val="left"/>
      <w:pPr>
        <w:ind w:left="3027" w:hanging="220"/>
      </w:pPr>
      <w:rPr>
        <w:rFonts w:hint="default"/>
        <w:lang w:val="en-US" w:eastAsia="en-US" w:bidi="en-US"/>
      </w:rPr>
    </w:lvl>
    <w:lvl w:ilvl="5" w:tplc="2C68E296">
      <w:numFmt w:val="bullet"/>
      <w:lvlText w:val="•"/>
      <w:lvlJc w:val="left"/>
      <w:pPr>
        <w:ind w:left="3449" w:hanging="220"/>
      </w:pPr>
      <w:rPr>
        <w:rFonts w:hint="default"/>
        <w:lang w:val="en-US" w:eastAsia="en-US" w:bidi="en-US"/>
      </w:rPr>
    </w:lvl>
    <w:lvl w:ilvl="6" w:tplc="2D264FC6">
      <w:numFmt w:val="bullet"/>
      <w:lvlText w:val="•"/>
      <w:lvlJc w:val="left"/>
      <w:pPr>
        <w:ind w:left="3871" w:hanging="220"/>
      </w:pPr>
      <w:rPr>
        <w:rFonts w:hint="default"/>
        <w:lang w:val="en-US" w:eastAsia="en-US" w:bidi="en-US"/>
      </w:rPr>
    </w:lvl>
    <w:lvl w:ilvl="7" w:tplc="CC72F160">
      <w:numFmt w:val="bullet"/>
      <w:lvlText w:val="•"/>
      <w:lvlJc w:val="left"/>
      <w:pPr>
        <w:ind w:left="4293" w:hanging="220"/>
      </w:pPr>
      <w:rPr>
        <w:rFonts w:hint="default"/>
        <w:lang w:val="en-US" w:eastAsia="en-US" w:bidi="en-US"/>
      </w:rPr>
    </w:lvl>
    <w:lvl w:ilvl="8" w:tplc="A4B0A4B4">
      <w:numFmt w:val="bullet"/>
      <w:lvlText w:val="•"/>
      <w:lvlJc w:val="left"/>
      <w:pPr>
        <w:ind w:left="4715" w:hanging="220"/>
      </w:pPr>
      <w:rPr>
        <w:rFonts w:hint="default"/>
        <w:lang w:val="en-US" w:eastAsia="en-US" w:bidi="en-US"/>
      </w:rPr>
    </w:lvl>
  </w:abstractNum>
  <w:num w:numId="1" w16cid:durableId="1012950784">
    <w:abstractNumId w:val="0"/>
  </w:num>
  <w:num w:numId="2" w16cid:durableId="149252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36E0"/>
    <w:rsid w:val="00894485"/>
    <w:rsid w:val="009A257F"/>
    <w:rsid w:val="00D821B2"/>
    <w:rsid w:val="00F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2DF6"/>
  <w15:docId w15:val="{C63A792C-B3E2-41C5-99A2-9D9ACF74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2"/>
      <w:ind w:left="705" w:hanging="196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84"/>
    </w:pPr>
  </w:style>
  <w:style w:type="character" w:styleId="Hyperlink">
    <w:name w:val="Hyperlink"/>
    <w:basedOn w:val="DefaultParagraphFont"/>
    <w:uiPriority w:val="99"/>
    <w:unhideWhenUsed/>
    <w:rsid w:val="000336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cps.org/health.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F27CB1A0F7C4D834A45FFA57093B8" ma:contentTypeVersion="17" ma:contentTypeDescription="Create a new document." ma:contentTypeScope="" ma:versionID="030c8623a81b1c22074eab2f99d7168e">
  <xsd:schema xmlns:xsd="http://www.w3.org/2001/XMLSchema" xmlns:xs="http://www.w3.org/2001/XMLSchema" xmlns:p="http://schemas.microsoft.com/office/2006/metadata/properties" xmlns:ns2="35067ddb-4cbb-48e3-a776-6fe841f36f5e" xmlns:ns3="c611de57-2b22-40e8-bd76-23ad14f54a30" targetNamespace="http://schemas.microsoft.com/office/2006/metadata/properties" ma:root="true" ma:fieldsID="befc7a807e4eef6c46770de40d06e286" ns2:_="" ns3:_="">
    <xsd:import namespace="35067ddb-4cbb-48e3-a776-6fe841f36f5e"/>
    <xsd:import namespace="c611de57-2b22-40e8-bd76-23ad14f5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7ddb-4cbb-48e3-a776-6fe841f36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a20240-4ad7-447b-9888-909c5af6e3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de57-2b22-40e8-bd76-23ad14f54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78ef72-e359-44b2-8b4d-5e0a47d8d51a}" ma:internalName="TaxCatchAll" ma:showField="CatchAllData" ma:web="c611de57-2b22-40e8-bd76-23ad14f5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67ddb-4cbb-48e3-a776-6fe841f36f5e">
      <Terms xmlns="http://schemas.microsoft.com/office/infopath/2007/PartnerControls"/>
    </lcf76f155ced4ddcb4097134ff3c332f>
    <TaxCatchAll xmlns="c611de57-2b22-40e8-bd76-23ad14f54a30" xsi:nil="true"/>
  </documentManagement>
</p:properties>
</file>

<file path=customXml/itemProps1.xml><?xml version="1.0" encoding="utf-8"?>
<ds:datastoreItem xmlns:ds="http://schemas.openxmlformats.org/officeDocument/2006/customXml" ds:itemID="{0DE7C65F-DEA1-4128-BAC0-9B2B8348CAE4}"/>
</file>

<file path=customXml/itemProps2.xml><?xml version="1.0" encoding="utf-8"?>
<ds:datastoreItem xmlns:ds="http://schemas.openxmlformats.org/officeDocument/2006/customXml" ds:itemID="{D858A7DA-195E-4FE2-9DFB-C1F7D1A919CE}"/>
</file>

<file path=customXml/itemProps3.xml><?xml version="1.0" encoding="utf-8"?>
<ds:datastoreItem xmlns:ds="http://schemas.openxmlformats.org/officeDocument/2006/customXml" ds:itemID="{E68F9297-558E-4318-8B60-E4758EC691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Traver, Haydee</dc:creator>
  <cp:lastModifiedBy>Traver, Haydee</cp:lastModifiedBy>
  <cp:revision>4</cp:revision>
  <dcterms:created xsi:type="dcterms:W3CDTF">2023-09-05T12:36:00Z</dcterms:created>
  <dcterms:modified xsi:type="dcterms:W3CDTF">2023-09-05T12:37:00Z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2023-09-01T00:00:00Z</vt:filetime>
  </property>
  <property fmtid="{D5CDD505-2E9C-101B-9397-08002B2CF9AE}" pid="5" name="ContentTypeId">
    <vt:lpwstr>0x010100183F27CB1A0F7C4D834A45FFA57093B8</vt:lpwstr>
  </property>
</Properties>
</file>